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1F5" w:rsidRDefault="006441F5" w:rsidP="006441F5">
      <w:pPr>
        <w:pStyle w:val="a3"/>
        <w:jc w:val="center"/>
      </w:pPr>
      <w:r>
        <w:rPr>
          <w:noProof/>
        </w:rPr>
        <w:drawing>
          <wp:inline distT="0" distB="0" distL="0" distR="0">
            <wp:extent cx="512445" cy="575310"/>
            <wp:effectExtent l="0" t="0" r="1905" b="0"/>
            <wp:docPr id="1" name="תמונה 1" descr="Men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or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93"/>
        <w:gridCol w:w="282"/>
        <w:gridCol w:w="2631"/>
      </w:tblGrid>
      <w:tr w:rsidR="006441F5" w:rsidTr="006441F5">
        <w:trPr>
          <w:trHeight w:val="418"/>
          <w:jc w:val="center"/>
        </w:trPr>
        <w:sdt>
          <w:sdtPr>
            <w:rPr>
              <w:rtl/>
            </w:rPr>
            <w:alias w:val="162"/>
            <w:tag w:val="162"/>
            <w:id w:val="1282998781"/>
            <w:text w:multiLine="1"/>
          </w:sdtPr>
          <w:sdtEndPr/>
          <w:sdtContent>
            <w:tc>
              <w:tcPr>
                <w:tcW w:w="8504" w:type="dxa"/>
                <w:gridSpan w:val="3"/>
                <w:hideMark/>
              </w:tcPr>
              <w:p w:rsidR="006441F5" w:rsidRDefault="006441F5" w:rsidP="00205E00">
                <w:pPr>
                  <w:pStyle w:val="a3"/>
                  <w:jc w:val="center"/>
                  <w:rPr>
                    <w:rtl/>
                  </w:rPr>
                </w:pPr>
                <w:r>
                  <w:rPr>
                    <w:rFonts w:ascii="Tahoma" w:hAnsi="Tahoma" w:cs="Tahoma"/>
                    <w:b/>
                    <w:bCs/>
                    <w:color w:val="000080"/>
                    <w:sz w:val="20"/>
                    <w:szCs w:val="20"/>
                    <w:rtl/>
                  </w:rPr>
                  <w:t xml:space="preserve">בית משפט השלום </w:t>
                </w:r>
                <w:r w:rsidR="00205E00">
                  <w:rPr>
                    <w:rFonts w:ascii="Tahoma" w:hAnsi="Tahoma" w:cs="Tahoma" w:hint="cs"/>
                    <w:b/>
                    <w:bCs/>
                    <w:color w:val="000080"/>
                    <w:sz w:val="20"/>
                    <w:szCs w:val="20"/>
                    <w:rtl/>
                  </w:rPr>
                  <w:t>בפתח תקוה</w:t>
                </w:r>
              </w:p>
            </w:tc>
          </w:sdtContent>
        </w:sdt>
      </w:tr>
      <w:tr w:rsidR="006441F5" w:rsidTr="006441F5">
        <w:trPr>
          <w:trHeight w:val="337"/>
          <w:jc w:val="center"/>
        </w:trPr>
        <w:tc>
          <w:tcPr>
            <w:tcW w:w="5527" w:type="dxa"/>
          </w:tcPr>
          <w:p w:rsidR="006441F5" w:rsidRDefault="006441F5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83" w:type="dxa"/>
          </w:tcPr>
          <w:p w:rsidR="006441F5" w:rsidRDefault="006441F5">
            <w:pPr>
              <w:pStyle w:val="a3"/>
              <w:jc w:val="right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4" w:type="dxa"/>
          </w:tcPr>
          <w:p w:rsidR="006441F5" w:rsidRDefault="006441F5">
            <w:pPr>
              <w:pStyle w:val="a3"/>
              <w:tabs>
                <w:tab w:val="clear" w:pos="4153"/>
              </w:tabs>
              <w:jc w:val="right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6441F5" w:rsidRPr="006441F5" w:rsidRDefault="006441F5" w:rsidP="00205E00">
      <w:pPr>
        <w:spacing w:after="0" w:line="360" w:lineRule="auto"/>
        <w:jc w:val="center"/>
        <w:rPr>
          <w:rFonts w:ascii="FrankRuehl" w:hAnsi="FrankRuehl" w:cs="FrankRuehl"/>
          <w:b/>
          <w:bCs/>
          <w:sz w:val="28"/>
          <w:szCs w:val="28"/>
          <w:u w:val="single"/>
          <w:rtl/>
        </w:rPr>
      </w:pPr>
      <w:bookmarkStart w:id="0" w:name="_GoBack"/>
      <w:r w:rsidRPr="006441F5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תקציר </w:t>
      </w:r>
      <w:r w:rsidR="00205E00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החלטה</w:t>
      </w:r>
      <w:r w:rsidRPr="006441F5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 </w:t>
      </w:r>
      <w:r w:rsidR="00205E00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50666-09-23</w:t>
      </w:r>
      <w:bookmarkEnd w:id="0"/>
      <w:r w:rsidRPr="006441F5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 </w:t>
      </w:r>
      <w:r w:rsidR="00205E00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אבן ישראל לחינוך יהודי </w:t>
      </w:r>
      <w:r w:rsidRPr="006441F5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נגד </w:t>
      </w:r>
      <w:r w:rsidR="00205E00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המועצה האזורית דרום השרון</w:t>
      </w:r>
    </w:p>
    <w:p w:rsidR="006441F5" w:rsidRPr="006441F5" w:rsidRDefault="006441F5" w:rsidP="006441F5">
      <w:pPr>
        <w:spacing w:after="0" w:line="360" w:lineRule="auto"/>
        <w:jc w:val="center"/>
        <w:rPr>
          <w:rFonts w:ascii="FrankRuehl" w:hAnsi="FrankRuehl" w:cs="FrankRuehl"/>
          <w:b/>
          <w:bCs/>
          <w:sz w:val="28"/>
          <w:szCs w:val="28"/>
          <w:u w:val="single"/>
          <w:rtl/>
        </w:rPr>
      </w:pPr>
      <w:r w:rsidRPr="006441F5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השופט רונן פלג </w:t>
      </w:r>
    </w:p>
    <w:p w:rsidR="003F3918" w:rsidRDefault="003F3918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Pr="00205E00" w:rsidRDefault="00007A50" w:rsidP="00205E00">
      <w:p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rtl/>
        </w:rPr>
      </w:pPr>
      <w:r>
        <w:rPr>
          <w:rFonts w:ascii="David" w:eastAsia="Times New Roman" w:hAnsi="David" w:cs="David"/>
          <w:sz w:val="24"/>
          <w:szCs w:val="24"/>
          <w:rtl/>
        </w:rPr>
        <w:t>נדחתה בקשת המבקשת</w:t>
      </w:r>
      <w:r>
        <w:rPr>
          <w:rFonts w:ascii="David" w:eastAsia="Times New Roman" w:hAnsi="David" w:cs="David" w:hint="cs"/>
          <w:sz w:val="24"/>
          <w:szCs w:val="24"/>
          <w:rtl/>
        </w:rPr>
        <w:t xml:space="preserve">, עמותת "אבן ישראל לחינוך יהודי", </w:t>
      </w:r>
      <w:r w:rsidR="00205E00" w:rsidRPr="00205E00">
        <w:rPr>
          <w:rFonts w:ascii="David" w:eastAsia="Times New Roman" w:hAnsi="David" w:cs="David"/>
          <w:sz w:val="24"/>
          <w:szCs w:val="24"/>
          <w:rtl/>
        </w:rPr>
        <w:t xml:space="preserve">לחייב את המועצה </w:t>
      </w:r>
      <w:r>
        <w:rPr>
          <w:rFonts w:ascii="David" w:eastAsia="Times New Roman" w:hAnsi="David" w:cs="David" w:hint="cs"/>
          <w:sz w:val="24"/>
          <w:szCs w:val="24"/>
          <w:rtl/>
        </w:rPr>
        <w:t xml:space="preserve">האזורית דרום השרון </w:t>
      </w:r>
      <w:r w:rsidR="00205E00" w:rsidRPr="00205E00">
        <w:rPr>
          <w:rFonts w:ascii="David" w:eastAsia="Times New Roman" w:hAnsi="David" w:cs="David"/>
          <w:sz w:val="24"/>
          <w:szCs w:val="24"/>
          <w:rtl/>
        </w:rPr>
        <w:t>להקצות עבורה את היכל התרבות שלה, לצורך עריכת כנס בתאריך 12/10/23.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Pr="00205E00" w:rsidRDefault="00205E00" w:rsidP="00205E00">
      <w:p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rtl/>
        </w:rPr>
      </w:pPr>
      <w:r w:rsidRPr="00205E00">
        <w:rPr>
          <w:rFonts w:ascii="David" w:eastAsia="Calibri" w:hAnsi="David" w:cs="David"/>
          <w:sz w:val="24"/>
          <w:szCs w:val="24"/>
          <w:rtl/>
        </w:rPr>
        <w:t xml:space="preserve">המבקשת מגדירה את עצמה כעמותה הפועלת לקידומו של סדר יום ביקורתי כלפי מה שנתפס על ידה כערכים פרוגרסיביים. תוך כך, המבקשת פועלת להשפיע על השיח בחברה הישראלית בנוגע לתנועה </w:t>
      </w:r>
      <w:proofErr w:type="spellStart"/>
      <w:r w:rsidRPr="00205E00">
        <w:rPr>
          <w:rFonts w:ascii="David" w:eastAsia="Calibri" w:hAnsi="David" w:cs="David"/>
          <w:sz w:val="24"/>
          <w:szCs w:val="24"/>
          <w:rtl/>
        </w:rPr>
        <w:t>הלהט"בית</w:t>
      </w:r>
      <w:proofErr w:type="spellEnd"/>
      <w:r w:rsidRPr="00205E00">
        <w:rPr>
          <w:rFonts w:ascii="David" w:eastAsia="Calibri" w:hAnsi="David" w:cs="David"/>
          <w:sz w:val="24"/>
          <w:szCs w:val="24"/>
          <w:rtl/>
        </w:rPr>
        <w:t>, ובין היתר מארגנת כנסים בנושא, שקהלם העיקרי הוא תלמידי ישיבה ומורים בחינוך הדתי.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Default="00205E00" w:rsidP="00205E00">
      <w:pPr>
        <w:spacing w:after="0" w:line="360" w:lineRule="auto"/>
        <w:jc w:val="both"/>
        <w:rPr>
          <w:rFonts w:ascii="David" w:eastAsia="Times New Roman" w:hAnsi="David" w:cs="David"/>
          <w:sz w:val="24"/>
          <w:szCs w:val="24"/>
          <w:rtl/>
        </w:rPr>
      </w:pPr>
      <w:r w:rsidRPr="00205E00">
        <w:rPr>
          <w:rFonts w:ascii="David" w:eastAsia="Calibri" w:hAnsi="David" w:cs="David"/>
          <w:sz w:val="24"/>
          <w:szCs w:val="24"/>
          <w:rtl/>
        </w:rPr>
        <w:t>בתאריך 18/9/23 המבקשת חתמה על טופס הזמנת אירוע בהיכל התרבות של המועצה ביום 12/10/23,</w:t>
      </w:r>
      <w:r w:rsidRPr="00205E00">
        <w:rPr>
          <w:rFonts w:ascii="David" w:eastAsia="Times New Roman" w:hAnsi="David" w:cs="David"/>
          <w:sz w:val="24"/>
          <w:szCs w:val="24"/>
          <w:rtl/>
        </w:rPr>
        <w:t xml:space="preserve"> ואולם למחרת המועצה ביטלה את ההזמנה, לאחר ש</w:t>
      </w:r>
      <w:r>
        <w:rPr>
          <w:rFonts w:ascii="David" w:eastAsia="Times New Roman" w:hAnsi="David" w:cs="David" w:hint="cs"/>
          <w:sz w:val="24"/>
          <w:szCs w:val="24"/>
          <w:rtl/>
        </w:rPr>
        <w:t xml:space="preserve">לטענתה </w:t>
      </w:r>
      <w:r w:rsidRPr="00205E00">
        <w:rPr>
          <w:rFonts w:ascii="David" w:eastAsia="Times New Roman" w:hAnsi="David" w:cs="David"/>
          <w:sz w:val="24"/>
          <w:szCs w:val="24"/>
          <w:rtl/>
        </w:rPr>
        <w:t>הי</w:t>
      </w:r>
      <w:r>
        <w:rPr>
          <w:rFonts w:ascii="David" w:eastAsia="Times New Roman" w:hAnsi="David" w:cs="David"/>
          <w:sz w:val="24"/>
          <w:szCs w:val="24"/>
          <w:rtl/>
        </w:rPr>
        <w:t>א נחשפה לתכנים הצפויים של הכנס</w:t>
      </w:r>
      <w:r>
        <w:rPr>
          <w:rFonts w:ascii="David" w:eastAsia="Times New Roman" w:hAnsi="David" w:cs="David" w:hint="cs"/>
          <w:sz w:val="24"/>
          <w:szCs w:val="24"/>
          <w:rtl/>
        </w:rPr>
        <w:t xml:space="preserve"> ולכך שהוא 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צפוי לשמש במה מרכזית לאמירות קשות ופוגעניות כלפי קהילת </w:t>
      </w:r>
      <w:proofErr w:type="spellStart"/>
      <w:r w:rsidRPr="00205E00">
        <w:rPr>
          <w:rFonts w:ascii="Arial" w:eastAsia="Times New Roman" w:hAnsi="Arial" w:cs="David"/>
          <w:sz w:val="24"/>
          <w:szCs w:val="24"/>
          <w:rtl/>
        </w:rPr>
        <w:t>הלהט"ב</w:t>
      </w:r>
      <w:proofErr w:type="spellEnd"/>
      <w:r w:rsidRPr="00205E00">
        <w:rPr>
          <w:rFonts w:ascii="Arial" w:eastAsia="Times New Roman" w:hAnsi="Arial" w:cs="David"/>
          <w:sz w:val="24"/>
          <w:szCs w:val="24"/>
          <w:rtl/>
        </w:rPr>
        <w:t>, העומדות בסתירה לערכי המשיבה ותושביה, הדוגלים בשוויון ובסובלנות כלפי האחר.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Pr="00205E00" w:rsidRDefault="00205E00" w:rsidP="00205E00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</w:rPr>
      </w:pPr>
      <w:r>
        <w:rPr>
          <w:rFonts w:ascii="Arial" w:eastAsia="Times New Roman" w:hAnsi="Arial" w:cs="David" w:hint="cs"/>
          <w:sz w:val="24"/>
          <w:szCs w:val="24"/>
          <w:rtl/>
        </w:rPr>
        <w:t xml:space="preserve">המועצה הפנתה לכך שבכנס 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צפויים להישמע דבריו של הרב יגאל </w:t>
      </w:r>
      <w:proofErr w:type="spellStart"/>
      <w:r w:rsidRPr="00205E00">
        <w:rPr>
          <w:rFonts w:ascii="Arial" w:eastAsia="Times New Roman" w:hAnsi="Arial" w:cs="David"/>
          <w:sz w:val="24"/>
          <w:szCs w:val="24"/>
          <w:rtl/>
        </w:rPr>
        <w:t>לוינשטיין</w:t>
      </w:r>
      <w:proofErr w:type="spellEnd"/>
      <w:r w:rsidRPr="00205E00">
        <w:rPr>
          <w:rFonts w:ascii="Arial" w:eastAsia="Times New Roman" w:hAnsi="Arial" w:cs="David"/>
          <w:sz w:val="24"/>
          <w:szCs w:val="24"/>
          <w:rtl/>
        </w:rPr>
        <w:t xml:space="preserve"> בעניין "שורשי החשיבה של תנועת </w:t>
      </w:r>
      <w:proofErr w:type="spellStart"/>
      <w:r w:rsidRPr="00205E00">
        <w:rPr>
          <w:rFonts w:ascii="Arial" w:eastAsia="Times New Roman" w:hAnsi="Arial" w:cs="David"/>
          <w:sz w:val="24"/>
          <w:szCs w:val="24"/>
          <w:rtl/>
        </w:rPr>
        <w:t>הלהט"ב</w:t>
      </w:r>
      <w:proofErr w:type="spellEnd"/>
      <w:r w:rsidRPr="00205E00">
        <w:rPr>
          <w:rFonts w:ascii="Arial" w:eastAsia="Times New Roman" w:hAnsi="Arial" w:cs="David"/>
          <w:sz w:val="24"/>
          <w:szCs w:val="24"/>
          <w:rtl/>
        </w:rPr>
        <w:t xml:space="preserve">" ודבריו של הרב יהושע שפירא. 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השניים </w:t>
      </w:r>
      <w:r w:rsidRPr="00205E00">
        <w:rPr>
          <w:rFonts w:ascii="Arial" w:eastAsia="Times New Roman" w:hAnsi="Arial" w:cs="David"/>
          <w:sz w:val="24"/>
          <w:szCs w:val="24"/>
          <w:rtl/>
        </w:rPr>
        <w:t>התפרסמו בכמה מהאמירות הקשות בי</w:t>
      </w:r>
      <w:r>
        <w:rPr>
          <w:rFonts w:ascii="Arial" w:eastAsia="Times New Roman" w:hAnsi="Arial" w:cs="David"/>
          <w:sz w:val="24"/>
          <w:szCs w:val="24"/>
          <w:rtl/>
        </w:rPr>
        <w:t xml:space="preserve">ותר שנשמעו נגד הקהילה </w:t>
      </w:r>
      <w:proofErr w:type="spellStart"/>
      <w:r>
        <w:rPr>
          <w:rFonts w:ascii="Arial" w:eastAsia="Times New Roman" w:hAnsi="Arial" w:cs="David"/>
          <w:sz w:val="24"/>
          <w:szCs w:val="24"/>
          <w:rtl/>
        </w:rPr>
        <w:t>הלהט"בית</w:t>
      </w:r>
      <w:proofErr w:type="spellEnd"/>
      <w:r>
        <w:rPr>
          <w:rFonts w:ascii="Arial" w:eastAsia="Times New Roman" w:hAnsi="Arial" w:cs="David" w:hint="cs"/>
          <w:sz w:val="24"/>
          <w:szCs w:val="24"/>
          <w:rtl/>
        </w:rPr>
        <w:t>: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 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דבריו של הרב </w:t>
      </w:r>
      <w:proofErr w:type="spellStart"/>
      <w:r>
        <w:rPr>
          <w:rFonts w:ascii="Arial" w:eastAsia="Times New Roman" w:hAnsi="Arial" w:cs="David" w:hint="cs"/>
          <w:sz w:val="24"/>
          <w:szCs w:val="24"/>
          <w:rtl/>
        </w:rPr>
        <w:t>לוינשטיין</w:t>
      </w:r>
      <w:proofErr w:type="spellEnd"/>
      <w:r>
        <w:rPr>
          <w:rFonts w:ascii="Arial" w:eastAsia="Times New Roman" w:hAnsi="Arial" w:cs="David" w:hint="cs"/>
          <w:sz w:val="24"/>
          <w:szCs w:val="24"/>
          <w:rtl/>
        </w:rPr>
        <w:t xml:space="preserve"> ב-</w:t>
      </w:r>
      <w:r w:rsidRPr="00205E00">
        <w:rPr>
          <w:rFonts w:ascii="Arial" w:eastAsia="Times New Roman" w:hAnsi="Arial" w:cs="David"/>
          <w:sz w:val="24"/>
          <w:szCs w:val="24"/>
          <w:rtl/>
        </w:rPr>
        <w:t>"נאום הסוטים", הכינוי "בהמות" והקריאה "להדביר" את ההומוסקסואליות</w:t>
      </w:r>
      <w:r w:rsidR="00007A50">
        <w:rPr>
          <w:rFonts w:ascii="Arial" w:eastAsia="Times New Roman" w:hAnsi="Arial" w:cs="David" w:hint="cs"/>
          <w:sz w:val="24"/>
          <w:szCs w:val="24"/>
          <w:rtl/>
        </w:rPr>
        <w:t>;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 ודבריו של 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הרב שפירא כי </w:t>
      </w:r>
      <w:proofErr w:type="spellStart"/>
      <w:r w:rsidRPr="00205E00">
        <w:rPr>
          <w:rFonts w:ascii="Arial" w:eastAsia="Times New Roman" w:hAnsi="Arial" w:cs="David"/>
          <w:sz w:val="24"/>
          <w:szCs w:val="24"/>
          <w:rtl/>
        </w:rPr>
        <w:t>הלהט"ב</w:t>
      </w:r>
      <w:proofErr w:type="spellEnd"/>
      <w:r w:rsidRPr="00205E00">
        <w:rPr>
          <w:rFonts w:ascii="Arial" w:eastAsia="Times New Roman" w:hAnsi="Arial" w:cs="David"/>
          <w:sz w:val="24"/>
          <w:szCs w:val="24"/>
          <w:rtl/>
        </w:rPr>
        <w:t xml:space="preserve"> הוא בבחינת "חולי הולך ומתפשט". 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Default="00205E00" w:rsidP="00205E00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>
        <w:rPr>
          <w:rFonts w:ascii="Arial" w:eastAsia="Times New Roman" w:hAnsi="Arial" w:cs="David" w:hint="cs"/>
          <w:sz w:val="24"/>
          <w:szCs w:val="24"/>
          <w:rtl/>
        </w:rPr>
        <w:t>המבקשת טענה מנגד ש</w:t>
      </w:r>
      <w:r w:rsidRPr="00205E00">
        <w:rPr>
          <w:rFonts w:ascii="Arial" w:eastAsia="Times New Roman" w:hAnsi="Arial" w:cs="David"/>
          <w:sz w:val="24"/>
          <w:szCs w:val="24"/>
          <w:rtl/>
        </w:rPr>
        <w:t>החוק לא מתיר ל</w:t>
      </w:r>
      <w:r>
        <w:rPr>
          <w:rFonts w:ascii="Arial" w:eastAsia="Times New Roman" w:hAnsi="Arial" w:cs="David" w:hint="cs"/>
          <w:sz w:val="24"/>
          <w:szCs w:val="24"/>
          <w:rtl/>
        </w:rPr>
        <w:t>מועצה</w:t>
      </w:r>
      <w:r w:rsidRPr="00205E00">
        <w:rPr>
          <w:rFonts w:ascii="Arial" w:eastAsia="Times New Roman" w:hAnsi="Arial" w:cs="David"/>
          <w:sz w:val="24"/>
          <w:szCs w:val="24"/>
          <w:rtl/>
        </w:rPr>
        <w:t>, כנותנת שירות</w:t>
      </w:r>
      <w:r>
        <w:rPr>
          <w:rFonts w:ascii="Arial" w:eastAsia="Times New Roman" w:hAnsi="Arial" w:cs="David"/>
          <w:sz w:val="24"/>
          <w:szCs w:val="24"/>
          <w:rtl/>
        </w:rPr>
        <w:t>, להפלות את המבקשת בשל השקפ</w:t>
      </w:r>
      <w:r>
        <w:rPr>
          <w:rFonts w:ascii="Arial" w:eastAsia="Times New Roman" w:hAnsi="Arial" w:cs="David" w:hint="cs"/>
          <w:sz w:val="24"/>
          <w:szCs w:val="24"/>
          <w:rtl/>
        </w:rPr>
        <w:t>ותיה ושביטול הכנס במועדו יפגע בה, שכן הוא נקבע ליום האחרון של חופשת תלמידי הישיבות, שהם קהל היעד של הכנס.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Pr="00205E00" w:rsidRDefault="00205E00" w:rsidP="00205E00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>
        <w:rPr>
          <w:rFonts w:ascii="Arial" w:eastAsia="Times New Roman" w:hAnsi="Arial" w:cs="David" w:hint="cs"/>
          <w:sz w:val="24"/>
          <w:szCs w:val="24"/>
          <w:rtl/>
        </w:rPr>
        <w:t xml:space="preserve">בית המשפט קבע </w:t>
      </w:r>
      <w:r w:rsidRPr="00205E00">
        <w:rPr>
          <w:rFonts w:ascii="Arial" w:eastAsia="Times New Roman" w:hAnsi="Arial" w:cs="David"/>
          <w:sz w:val="24"/>
          <w:szCs w:val="24"/>
          <w:rtl/>
        </w:rPr>
        <w:t>שהנזק שעלול להיגרם ל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מועצה </w:t>
      </w:r>
      <w:r w:rsidRPr="00205E00">
        <w:rPr>
          <w:rFonts w:ascii="Arial" w:eastAsia="Times New Roman" w:hAnsi="Arial" w:cs="David"/>
          <w:sz w:val="24"/>
          <w:szCs w:val="24"/>
          <w:rtl/>
        </w:rPr>
        <w:t>אם יינתן ה</w:t>
      </w:r>
      <w:r>
        <w:rPr>
          <w:rFonts w:ascii="Arial" w:eastAsia="Times New Roman" w:hAnsi="Arial" w:cs="David" w:hint="cs"/>
          <w:sz w:val="24"/>
          <w:szCs w:val="24"/>
          <w:rtl/>
        </w:rPr>
        <w:t>צו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, וכן הנזק העלול להיגרם לרגשות הציבור בכלל ולאלה של חברי הקהילה </w:t>
      </w:r>
      <w:proofErr w:type="spellStart"/>
      <w:r w:rsidRPr="00205E00">
        <w:rPr>
          <w:rFonts w:ascii="Arial" w:eastAsia="Times New Roman" w:hAnsi="Arial" w:cs="David"/>
          <w:sz w:val="24"/>
          <w:szCs w:val="24"/>
          <w:rtl/>
        </w:rPr>
        <w:t>הלהט"בית</w:t>
      </w:r>
      <w:proofErr w:type="spellEnd"/>
      <w:r w:rsidRPr="00205E00">
        <w:rPr>
          <w:rFonts w:ascii="Arial" w:eastAsia="Times New Roman" w:hAnsi="Arial" w:cs="David"/>
          <w:sz w:val="24"/>
          <w:szCs w:val="24"/>
          <w:rtl/>
        </w:rPr>
        <w:t xml:space="preserve"> בפרט, גדול מהנזק שעלול להיגרם למבקשת כתוצאה מאי </w:t>
      </w:r>
      <w:r>
        <w:rPr>
          <w:rFonts w:ascii="Arial" w:eastAsia="Times New Roman" w:hAnsi="Arial" w:cs="David" w:hint="cs"/>
          <w:sz w:val="24"/>
          <w:szCs w:val="24"/>
          <w:rtl/>
        </w:rPr>
        <w:t>מתן הצו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. </w:t>
      </w:r>
      <w:r>
        <w:rPr>
          <w:rFonts w:ascii="Arial" w:eastAsia="Times New Roman" w:hAnsi="Arial" w:cs="David" w:hint="cs"/>
          <w:sz w:val="24"/>
          <w:szCs w:val="24"/>
          <w:rtl/>
        </w:rPr>
        <w:t>נקבע ש</w:t>
      </w:r>
      <w:r w:rsidRPr="00205E00">
        <w:rPr>
          <w:rFonts w:ascii="Arial" w:eastAsia="Times New Roman" w:hAnsi="Arial" w:cs="David"/>
          <w:sz w:val="24"/>
          <w:szCs w:val="24"/>
          <w:rtl/>
        </w:rPr>
        <w:t>המבקשת תוכל לשכור אולם במקום אחר ובזמן נדחה.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</w:rPr>
      </w:pPr>
    </w:p>
    <w:p w:rsidR="003F3918" w:rsidRDefault="00205E00" w:rsidP="00205E00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>
        <w:rPr>
          <w:rFonts w:ascii="Arial" w:eastAsia="Times New Roman" w:hAnsi="Arial" w:cs="David" w:hint="cs"/>
          <w:sz w:val="24"/>
          <w:szCs w:val="24"/>
          <w:rtl/>
        </w:rPr>
        <w:t xml:space="preserve">בהחלטתו בית המשפט הביא בחשבון </w:t>
      </w:r>
      <w:r w:rsidRPr="00205E00">
        <w:rPr>
          <w:rFonts w:ascii="Arial" w:eastAsia="Times New Roman" w:hAnsi="Arial" w:cs="David"/>
          <w:sz w:val="24"/>
          <w:szCs w:val="24"/>
          <w:rtl/>
        </w:rPr>
        <w:t xml:space="preserve">את הטענה כי בעת ההתקשרות בין הצדדים, המבקשת לא גילתה ואף הסתירה מידע </w:t>
      </w:r>
      <w:r>
        <w:rPr>
          <w:rFonts w:ascii="Arial" w:eastAsia="Times New Roman" w:hAnsi="Arial" w:cs="David" w:hint="cs"/>
          <w:sz w:val="24"/>
          <w:szCs w:val="24"/>
          <w:rtl/>
        </w:rPr>
        <w:t>מהמועצה</w:t>
      </w:r>
      <w:r w:rsidRPr="00205E00">
        <w:rPr>
          <w:rFonts w:ascii="Arial" w:eastAsia="Times New Roman" w:hAnsi="Arial" w:cs="David"/>
          <w:sz w:val="24"/>
          <w:szCs w:val="24"/>
          <w:rtl/>
        </w:rPr>
        <w:t>, הן בדבר תוכנו של הכנס והן בדבר העובדה שבחודשים האחרונים, שני גופים נמנעו מלהשכיר ל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מבקשת </w:t>
      </w:r>
      <w:r w:rsidRPr="00205E00">
        <w:rPr>
          <w:rFonts w:ascii="Arial" w:eastAsia="Times New Roman" w:hAnsi="Arial" w:cs="David"/>
          <w:sz w:val="24"/>
          <w:szCs w:val="24"/>
          <w:rtl/>
        </w:rPr>
        <w:t>אול</w:t>
      </w:r>
      <w:r>
        <w:rPr>
          <w:rFonts w:ascii="Arial" w:eastAsia="Times New Roman" w:hAnsi="Arial" w:cs="David"/>
          <w:sz w:val="24"/>
          <w:szCs w:val="24"/>
          <w:rtl/>
        </w:rPr>
        <w:t>מות לצרכי כנסים דומים</w:t>
      </w:r>
      <w:r>
        <w:rPr>
          <w:rFonts w:ascii="Arial" w:eastAsia="Times New Roman" w:hAnsi="Arial" w:cs="David" w:hint="cs"/>
          <w:sz w:val="24"/>
          <w:szCs w:val="24"/>
          <w:rtl/>
        </w:rPr>
        <w:t xml:space="preserve"> באריאל ובפסגת זאב.</w:t>
      </w:r>
    </w:p>
    <w:p w:rsidR="00205E00" w:rsidRPr="00205E00" w:rsidRDefault="00205E00" w:rsidP="00205E00">
      <w:pPr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205E00" w:rsidRPr="00205E00" w:rsidRDefault="00205E00" w:rsidP="00205E00">
      <w:pPr>
        <w:spacing w:after="0" w:line="360" w:lineRule="auto"/>
        <w:jc w:val="both"/>
        <w:rPr>
          <w:rFonts w:ascii="Arial" w:eastAsia="Times New Roman" w:hAnsi="Arial" w:cs="David"/>
          <w:sz w:val="24"/>
          <w:szCs w:val="24"/>
          <w:rtl/>
        </w:rPr>
      </w:pPr>
      <w:r>
        <w:rPr>
          <w:rFonts w:ascii="Arial" w:eastAsia="Times New Roman" w:hAnsi="Arial" w:cs="David" w:hint="cs"/>
          <w:sz w:val="24"/>
          <w:szCs w:val="24"/>
          <w:rtl/>
        </w:rPr>
        <w:t>בקשת העמותה נדחתה והיא חויבה בהוצאות בסך של 7,500 ₪.</w:t>
      </w:r>
    </w:p>
    <w:p w:rsidR="00645143" w:rsidRPr="006441F5" w:rsidRDefault="006441F5" w:rsidP="00205E00">
      <w:pPr>
        <w:spacing w:after="120" w:line="360" w:lineRule="auto"/>
        <w:jc w:val="center"/>
        <w:rPr>
          <w:rFonts w:ascii="FrankRuehl" w:hAnsi="FrankRuehl" w:cs="FrankRuehl"/>
          <w:b/>
          <w:bCs/>
          <w:color w:val="323E4F" w:themeColor="text2" w:themeShade="BF"/>
          <w:sz w:val="28"/>
          <w:szCs w:val="28"/>
        </w:rPr>
      </w:pPr>
      <w:r w:rsidRPr="006441F5">
        <w:rPr>
          <w:rFonts w:ascii="FrankRuehl" w:hAnsi="FrankRuehl" w:cs="FrankRuehl" w:hint="cs"/>
          <w:b/>
          <w:bCs/>
          <w:color w:val="323E4F" w:themeColor="text2" w:themeShade="BF"/>
          <w:sz w:val="28"/>
          <w:szCs w:val="28"/>
          <w:rtl/>
        </w:rPr>
        <w:t xml:space="preserve">*** </w:t>
      </w:r>
      <w:r w:rsidRPr="006441F5">
        <w:rPr>
          <w:rFonts w:ascii="FrankRuehl" w:hAnsi="FrankRuehl" w:cs="FrankRuehl"/>
          <w:b/>
          <w:bCs/>
          <w:color w:val="323E4F" w:themeColor="text2" w:themeShade="BF"/>
          <w:sz w:val="28"/>
          <w:szCs w:val="28"/>
          <w:rtl/>
        </w:rPr>
        <w:t xml:space="preserve">התקציר אינו בא להחליף את </w:t>
      </w:r>
      <w:r w:rsidR="00205E00">
        <w:rPr>
          <w:rFonts w:ascii="FrankRuehl" w:hAnsi="FrankRuehl" w:cs="FrankRuehl" w:hint="cs"/>
          <w:b/>
          <w:bCs/>
          <w:color w:val="323E4F" w:themeColor="text2" w:themeShade="BF"/>
          <w:sz w:val="28"/>
          <w:szCs w:val="28"/>
          <w:rtl/>
        </w:rPr>
        <w:t>ההחלטה</w:t>
      </w:r>
      <w:r w:rsidRPr="006441F5">
        <w:rPr>
          <w:rFonts w:ascii="FrankRuehl" w:hAnsi="FrankRuehl" w:cs="FrankRuehl"/>
          <w:b/>
          <w:bCs/>
          <w:color w:val="323E4F" w:themeColor="text2" w:themeShade="BF"/>
          <w:sz w:val="28"/>
          <w:szCs w:val="28"/>
          <w:rtl/>
        </w:rPr>
        <w:t xml:space="preserve">, הנוסח המחייב הוא זה של </w:t>
      </w:r>
      <w:r w:rsidR="00205E00">
        <w:rPr>
          <w:rFonts w:ascii="FrankRuehl" w:hAnsi="FrankRuehl" w:cs="FrankRuehl" w:hint="cs"/>
          <w:b/>
          <w:bCs/>
          <w:color w:val="323E4F" w:themeColor="text2" w:themeShade="BF"/>
          <w:sz w:val="28"/>
          <w:szCs w:val="28"/>
          <w:rtl/>
        </w:rPr>
        <w:t>ההחלטה המלאה</w:t>
      </w:r>
      <w:r w:rsidRPr="006441F5">
        <w:rPr>
          <w:rFonts w:ascii="FrankRuehl" w:hAnsi="FrankRuehl" w:cs="FrankRuehl" w:hint="cs"/>
          <w:b/>
          <w:bCs/>
          <w:color w:val="323E4F" w:themeColor="text2" w:themeShade="BF"/>
          <w:sz w:val="28"/>
          <w:szCs w:val="28"/>
          <w:rtl/>
        </w:rPr>
        <w:t xml:space="preserve"> ***</w:t>
      </w:r>
    </w:p>
    <w:sectPr w:rsidR="00645143" w:rsidRPr="006441F5" w:rsidSect="007A3B8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F5"/>
    <w:rsid w:val="00007A50"/>
    <w:rsid w:val="00205E00"/>
    <w:rsid w:val="00311802"/>
    <w:rsid w:val="003F3918"/>
    <w:rsid w:val="004503EE"/>
    <w:rsid w:val="006441F5"/>
    <w:rsid w:val="00645143"/>
    <w:rsid w:val="007A3B8A"/>
    <w:rsid w:val="0081120D"/>
    <w:rsid w:val="008E439A"/>
    <w:rsid w:val="009E645A"/>
    <w:rsid w:val="00D4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F4BDF-2E9F-4FB0-8522-0937D090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41F5"/>
    <w:pPr>
      <w:tabs>
        <w:tab w:val="center" w:pos="4153"/>
        <w:tab w:val="right" w:pos="8306"/>
      </w:tabs>
      <w:spacing w:after="0" w:line="240" w:lineRule="auto"/>
    </w:pPr>
    <w:rPr>
      <w:rFonts w:ascii="David" w:eastAsia="David" w:hAnsi="David" w:cs="David"/>
      <w:sz w:val="24"/>
      <w:szCs w:val="24"/>
    </w:rPr>
  </w:style>
  <w:style w:type="character" w:customStyle="1" w:styleId="a4">
    <w:name w:val="כותרת עליונה תו"/>
    <w:basedOn w:val="a0"/>
    <w:link w:val="a3"/>
    <w:rsid w:val="006441F5"/>
    <w:rPr>
      <w:rFonts w:ascii="David" w:eastAsia="David" w:hAnsi="David" w:cs="Davi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רותם כהן</dc:creator>
  <cp:keywords/>
  <dc:description/>
  <cp:lastModifiedBy>רותם כהן</cp:lastModifiedBy>
  <cp:revision>2</cp:revision>
  <dcterms:created xsi:type="dcterms:W3CDTF">2023-10-03T09:26:00Z</dcterms:created>
  <dcterms:modified xsi:type="dcterms:W3CDTF">2023-10-03T09:26:00Z</dcterms:modified>
</cp:coreProperties>
</file>